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0433" w:rsidRDefault="00B20433">
      <w:pPr>
        <w:spacing w:line="560" w:lineRule="exact"/>
        <w:rPr>
          <w:sz w:val="32"/>
          <w:szCs w:val="32"/>
        </w:rPr>
      </w:pPr>
    </w:p>
    <w:p w:rsidR="00B20433" w:rsidRDefault="001C039C">
      <w:pPr>
        <w:widowControl/>
        <w:spacing w:line="560" w:lineRule="exact"/>
        <w:jc w:val="center"/>
        <w:rPr>
          <w:rFonts w:ascii="方正小标宋简体" w:eastAsia="方正小标宋简体" w:hAnsi="宋体" w:cs="宋体"/>
          <w:kern w:val="0"/>
          <w:sz w:val="44"/>
          <w:szCs w:val="44"/>
        </w:rPr>
      </w:pPr>
      <w:r>
        <w:rPr>
          <w:rFonts w:ascii="方正小标宋简体" w:eastAsia="方正小标宋简体" w:hAnsi="宋体" w:cs="宋体" w:hint="eastAsia"/>
          <w:kern w:val="0"/>
          <w:sz w:val="44"/>
          <w:szCs w:val="44"/>
        </w:rPr>
        <w:t>平顶山市石龙区人民法院</w:t>
      </w:r>
    </w:p>
    <w:p w:rsidR="00B20433" w:rsidRDefault="001C039C">
      <w:pPr>
        <w:widowControl/>
        <w:spacing w:line="560" w:lineRule="exact"/>
        <w:jc w:val="center"/>
        <w:rPr>
          <w:rFonts w:ascii="方正小标宋简体" w:eastAsia="方正小标宋简体" w:hAnsi="宋体" w:cs="宋体"/>
          <w:b/>
          <w:bCs/>
          <w:kern w:val="0"/>
          <w:sz w:val="44"/>
          <w:szCs w:val="44"/>
        </w:rPr>
      </w:pPr>
      <w:r>
        <w:rPr>
          <w:rFonts w:ascii="方正小标宋简体" w:eastAsia="方正小标宋简体" w:hAnsi="宋体" w:cs="宋体" w:hint="eastAsia"/>
          <w:kern w:val="0"/>
          <w:sz w:val="44"/>
          <w:szCs w:val="44"/>
        </w:rPr>
        <w:t>关于对失信被执行人予以综合惩戒，</w:t>
      </w:r>
      <w:bookmarkStart w:id="0" w:name="_GoBack"/>
      <w:bookmarkEnd w:id="0"/>
      <w:r>
        <w:rPr>
          <w:rFonts w:ascii="方正小标宋简体" w:eastAsia="方正小标宋简体" w:hAnsi="宋体" w:cs="宋体" w:hint="eastAsia"/>
          <w:kern w:val="0"/>
          <w:sz w:val="44"/>
          <w:szCs w:val="44"/>
        </w:rPr>
        <w:t>其自觉履行的实施意见</w:t>
      </w:r>
    </w:p>
    <w:p w:rsidR="00B20433" w:rsidRDefault="00B20433">
      <w:pPr>
        <w:spacing w:line="560" w:lineRule="exact"/>
        <w:rPr>
          <w:sz w:val="32"/>
          <w:szCs w:val="32"/>
        </w:rPr>
      </w:pPr>
    </w:p>
    <w:p w:rsidR="00B20433" w:rsidRDefault="001C039C">
      <w:pPr>
        <w:ind w:firstLineChars="200"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为维护司法权威和社会稳定，切实保障当事人合法权益，我院认真贯彻最高人民法院《关于公布失信被执行人名单信息的若干规定》和《关于限制被执行人高消费的若干规定》以实际举措，惩戒违法失信被执行人，引导人民群众增强守信意识和诚信理念。</w:t>
      </w:r>
    </w:p>
    <w:p w:rsidR="00B20433" w:rsidRDefault="001C039C" w:rsidP="008B2A61">
      <w:pPr>
        <w:pStyle w:val="2"/>
        <w:ind w:firstLine="640"/>
      </w:pPr>
      <w:r>
        <w:rPr>
          <w:rFonts w:hint="eastAsia"/>
        </w:rPr>
        <w:t>一、</w:t>
      </w:r>
      <w:r>
        <w:t>制定实施细则</w:t>
      </w:r>
    </w:p>
    <w:p w:rsidR="00B20433" w:rsidRDefault="001C039C">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进一步规范执法行为，严厉打击与惩戒具有履行能力而不履行生效法律文书确定义务的被执行人，制定了《平顶山市石龙区人民法院关于公布失信被执行人名单信息的实施细则》。该实施细则包括被纳入失信人的行为条件、采取惩戒措施的时间、需出具的相关法律文书、记载和公布的失信被执行人名单的具体信息、向社会公布的渠道及方式，被执行人向本院申请纠正失信名单错误的方式及提交相关的证据等。</w:t>
      </w:r>
    </w:p>
    <w:p w:rsidR="00B20433" w:rsidRDefault="001C039C" w:rsidP="008B2A61">
      <w:pPr>
        <w:pStyle w:val="2"/>
        <w:ind w:firstLine="640"/>
      </w:pPr>
      <w:r>
        <w:rPr>
          <w:rFonts w:hint="eastAsia"/>
        </w:rPr>
        <w:t>二、利用多媒体形式曝光失信被执行人</w:t>
      </w:r>
    </w:p>
    <w:p w:rsidR="00B20433" w:rsidRDefault="001C039C">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借助信息化平台，将其失信信息（附照片）通过电视、网站、公告栏、微信公众号等多种形式向社会公开，敦促失信被执行人尽快履行法律义务。</w:t>
      </w:r>
    </w:p>
    <w:p w:rsidR="00B20433" w:rsidRDefault="001C039C" w:rsidP="008B2A61">
      <w:pPr>
        <w:pStyle w:val="2"/>
        <w:ind w:firstLine="640"/>
      </w:pPr>
      <w:r>
        <w:rPr>
          <w:rFonts w:hint="eastAsia"/>
        </w:rPr>
        <w:lastRenderedPageBreak/>
        <w:t>三、对失信被执行人财产采取惩戒措施</w:t>
      </w:r>
    </w:p>
    <w:p w:rsidR="00B20433" w:rsidRDefault="001C039C">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对于有履行能力却躲避不见的失信被执行人，我院将对被执行人银行存款账户、支付宝账号、微信账号进行网络冻结,网络划扣;此外,向社会公布本院举报电话，充分发挥人民群众的力量提供失信被执行人下落、举报可供执行的财产线索，一经核实立即采取查封、冻结、扣划等强制措施，有效维护申请人的合法权益。</w:t>
      </w:r>
    </w:p>
    <w:p w:rsidR="00B20433" w:rsidRDefault="001C039C" w:rsidP="008B2A61">
      <w:pPr>
        <w:pStyle w:val="2"/>
        <w:ind w:firstLine="640"/>
      </w:pPr>
      <w:r>
        <w:rPr>
          <w:rFonts w:hint="eastAsia"/>
        </w:rPr>
        <w:t>四、采取罚款与司法拘留强制措施</w:t>
      </w:r>
    </w:p>
    <w:p w:rsidR="00B20433" w:rsidRDefault="001C039C">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对于有履行能力却转移财产、拒不履行法律义务的被执行人，我们会定期采取拘留措施，对于长期无法查找下落的失信被执行人，一旦发现相关线索，第一时间快执团队快速出击，依法对其进行司法拘留、罚款，维护申请人的合法权益，彰显法律权威。</w:t>
      </w:r>
    </w:p>
    <w:p w:rsidR="00B20433" w:rsidRDefault="001C039C" w:rsidP="008B2A61">
      <w:pPr>
        <w:pStyle w:val="2"/>
        <w:ind w:firstLine="640"/>
      </w:pPr>
      <w:r>
        <w:rPr>
          <w:rFonts w:hint="eastAsia"/>
        </w:rPr>
        <w:t>五、充分发挥联动机制作用，加大联合惩戒力度</w:t>
      </w:r>
    </w:p>
    <w:p w:rsidR="00B20433" w:rsidRDefault="001C039C">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充分发挥联动机制的作用，通过银行、房管、车管、工商、住房公积金等相关部门对被失信执行人适情况予以限制投资、限制参加政府采购、限制补贴性资金和社会保障资金支持、限制担任国有公司董事、监事、高管、限制被招聘为公务员或者事业单位员工、限制不动产交易、限制出境。</w:t>
      </w:r>
    </w:p>
    <w:p w:rsidR="00B20433" w:rsidRDefault="001C039C" w:rsidP="008B2A61">
      <w:pPr>
        <w:pStyle w:val="2"/>
        <w:ind w:firstLine="640"/>
      </w:pPr>
      <w:r>
        <w:rPr>
          <w:rFonts w:hint="eastAsia"/>
        </w:rPr>
        <w:t>六、加强宣传力度，营造“尊法守信”</w:t>
      </w:r>
      <w:r>
        <w:rPr>
          <w:rFonts w:hint="eastAsia"/>
        </w:rPr>
        <w:t xml:space="preserve"> </w:t>
      </w:r>
      <w:r>
        <w:rPr>
          <w:rFonts w:hint="eastAsia"/>
        </w:rPr>
        <w:t>的舆论氛围</w:t>
      </w:r>
    </w:p>
    <w:p w:rsidR="00B20433" w:rsidRDefault="001C039C">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充分运用多媒体等平台，及时宣传法院执行的法律法规和政策规定，提高群众对法院执行工作的知晓度，及时宣传法院依法</w:t>
      </w:r>
      <w:r>
        <w:rPr>
          <w:rFonts w:ascii="仿宋_GB2312" w:eastAsia="仿宋_GB2312" w:hAnsi="仿宋_GB2312" w:cs="仿宋_GB2312" w:hint="eastAsia"/>
          <w:sz w:val="32"/>
          <w:szCs w:val="32"/>
        </w:rPr>
        <w:lastRenderedPageBreak/>
        <w:t>强力惩戒失信被执行人的做法及效果，增强法律震慑，极力打消“老赖”逃避、拖延执行的想法，使“老赖”迫于舆论压力自觉履行法律义务，遏制被执行人逃避执行的行为，促进“尊法守信” 舆论氛围的形成，进一步推动社会诚信体系建设。</w:t>
      </w:r>
    </w:p>
    <w:p w:rsidR="00B20433" w:rsidRDefault="00B20433">
      <w:pPr>
        <w:ind w:firstLineChars="200" w:firstLine="640"/>
        <w:rPr>
          <w:rFonts w:ascii="仿宋_GB2312" w:eastAsia="仿宋_GB2312"/>
          <w:sz w:val="32"/>
          <w:szCs w:val="20"/>
        </w:rPr>
      </w:pPr>
    </w:p>
    <w:p w:rsidR="00B20433" w:rsidRDefault="00B20433">
      <w:pPr>
        <w:ind w:firstLineChars="200" w:firstLine="640"/>
        <w:rPr>
          <w:rFonts w:ascii="仿宋_GB2312" w:eastAsia="仿宋_GB2312"/>
          <w:sz w:val="32"/>
          <w:szCs w:val="20"/>
        </w:rPr>
      </w:pPr>
    </w:p>
    <w:p w:rsidR="00B20433" w:rsidRDefault="00B20433">
      <w:pPr>
        <w:pStyle w:val="a0"/>
      </w:pPr>
    </w:p>
    <w:p w:rsidR="00B20433" w:rsidRDefault="001C039C">
      <w:pPr>
        <w:ind w:firstLineChars="200" w:firstLine="640"/>
        <w:jc w:val="center"/>
        <w:rPr>
          <w:rFonts w:ascii="仿宋_GB2312" w:eastAsia="仿宋_GB2312"/>
          <w:sz w:val="32"/>
          <w:szCs w:val="20"/>
        </w:rPr>
      </w:pPr>
      <w:r>
        <w:rPr>
          <w:rFonts w:ascii="仿宋_GB2312" w:eastAsia="仿宋_GB2312" w:hint="eastAsia"/>
          <w:sz w:val="32"/>
          <w:szCs w:val="20"/>
        </w:rPr>
        <w:t xml:space="preserve">                  平顶山市石龙区人民法院</w:t>
      </w:r>
    </w:p>
    <w:p w:rsidR="00B20433" w:rsidRDefault="001C039C">
      <w:pPr>
        <w:ind w:firstLineChars="200" w:firstLine="640"/>
        <w:jc w:val="center"/>
        <w:rPr>
          <w:rFonts w:ascii="仿宋_GB2312" w:eastAsia="仿宋_GB2312"/>
          <w:sz w:val="32"/>
          <w:szCs w:val="20"/>
        </w:rPr>
      </w:pPr>
      <w:r>
        <w:rPr>
          <w:rFonts w:ascii="仿宋_GB2312" w:eastAsia="仿宋_GB2312" w:hint="eastAsia"/>
          <w:sz w:val="32"/>
          <w:szCs w:val="20"/>
        </w:rPr>
        <w:t xml:space="preserve">                   2021年1月20日</w:t>
      </w:r>
    </w:p>
    <w:p w:rsidR="00B20433" w:rsidRDefault="00B20433">
      <w:pPr>
        <w:pStyle w:val="a0"/>
        <w:rPr>
          <w:rFonts w:ascii="方正小标宋简体" w:eastAsia="方正小标宋简体" w:hAnsi="方正小标宋简体" w:cs="方正小标宋简体"/>
          <w:bCs/>
          <w:color w:val="000000"/>
          <w:spacing w:val="-20"/>
          <w:sz w:val="44"/>
          <w:szCs w:val="44"/>
        </w:rPr>
      </w:pPr>
    </w:p>
    <w:p w:rsidR="00B20433" w:rsidRDefault="00B20433">
      <w:pPr>
        <w:pStyle w:val="a0"/>
        <w:rPr>
          <w:rFonts w:ascii="方正小标宋简体" w:eastAsia="方正小标宋简体" w:hAnsi="方正小标宋简体" w:cs="方正小标宋简体"/>
          <w:bCs/>
          <w:color w:val="000000"/>
          <w:spacing w:val="-20"/>
          <w:sz w:val="44"/>
          <w:szCs w:val="44"/>
        </w:rPr>
      </w:pPr>
    </w:p>
    <w:p w:rsidR="00B20433" w:rsidRDefault="00B20433">
      <w:pPr>
        <w:spacing w:line="240" w:lineRule="exact"/>
        <w:rPr>
          <w:rFonts w:ascii="方正小标宋简体" w:eastAsia="方正小标宋简体" w:hAnsi="方正小标宋简体" w:cs="方正小标宋简体"/>
          <w:bCs/>
          <w:color w:val="000000"/>
          <w:spacing w:val="-20"/>
          <w:sz w:val="44"/>
          <w:szCs w:val="44"/>
        </w:rPr>
      </w:pPr>
    </w:p>
    <w:p w:rsidR="00B20433" w:rsidRDefault="00B20433">
      <w:pPr>
        <w:pStyle w:val="a0"/>
        <w:rPr>
          <w:rFonts w:ascii="方正小标宋简体" w:eastAsia="方正小标宋简体" w:hAnsi="方正小标宋简体" w:cs="方正小标宋简体"/>
          <w:bCs/>
          <w:color w:val="000000"/>
          <w:spacing w:val="-20"/>
          <w:sz w:val="44"/>
          <w:szCs w:val="44"/>
        </w:rPr>
      </w:pPr>
    </w:p>
    <w:p w:rsidR="00B20433" w:rsidRDefault="00B20433">
      <w:pPr>
        <w:pStyle w:val="a0"/>
        <w:rPr>
          <w:rFonts w:ascii="方正小标宋简体" w:eastAsia="方正小标宋简体" w:hAnsi="方正小标宋简体" w:cs="方正小标宋简体"/>
          <w:bCs/>
          <w:color w:val="000000"/>
          <w:spacing w:val="-20"/>
          <w:sz w:val="44"/>
          <w:szCs w:val="44"/>
        </w:rPr>
      </w:pPr>
    </w:p>
    <w:p w:rsidR="00B20433" w:rsidRDefault="00B20433">
      <w:pPr>
        <w:pStyle w:val="a0"/>
        <w:rPr>
          <w:rFonts w:ascii="方正小标宋简体" w:eastAsia="方正小标宋简体" w:hAnsi="方正小标宋简体" w:cs="方正小标宋简体"/>
          <w:bCs/>
          <w:color w:val="000000"/>
          <w:spacing w:val="-20"/>
          <w:sz w:val="44"/>
          <w:szCs w:val="44"/>
        </w:rPr>
      </w:pPr>
    </w:p>
    <w:p w:rsidR="00B20433" w:rsidRDefault="00B20433">
      <w:pPr>
        <w:pStyle w:val="a0"/>
        <w:rPr>
          <w:rFonts w:ascii="方正小标宋简体" w:eastAsia="方正小标宋简体" w:hAnsi="方正小标宋简体" w:cs="方正小标宋简体"/>
          <w:bCs/>
          <w:color w:val="000000"/>
          <w:spacing w:val="-20"/>
          <w:sz w:val="44"/>
          <w:szCs w:val="44"/>
        </w:rPr>
      </w:pPr>
    </w:p>
    <w:p w:rsidR="00B20433" w:rsidRDefault="00B20433">
      <w:pPr>
        <w:pStyle w:val="a0"/>
        <w:rPr>
          <w:rFonts w:ascii="方正小标宋简体" w:eastAsia="方正小标宋简体" w:hAnsi="方正小标宋简体" w:cs="方正小标宋简体"/>
          <w:bCs/>
          <w:color w:val="000000"/>
          <w:spacing w:val="-20"/>
          <w:sz w:val="44"/>
          <w:szCs w:val="44"/>
        </w:rPr>
      </w:pPr>
    </w:p>
    <w:p w:rsidR="00B20433" w:rsidRDefault="00B20433" w:rsidP="00030986">
      <w:pPr>
        <w:tabs>
          <w:tab w:val="left" w:pos="8610"/>
        </w:tabs>
        <w:spacing w:line="452" w:lineRule="exact"/>
        <w:ind w:rightChars="107" w:right="225"/>
        <w:jc w:val="left"/>
      </w:pPr>
    </w:p>
    <w:sectPr w:rsidR="00B20433" w:rsidSect="00B20433">
      <w:footerReference w:type="default" r:id="rId7"/>
      <w:pgSz w:w="11906" w:h="16838"/>
      <w:pgMar w:top="2098" w:right="1474" w:bottom="1928" w:left="1587"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4EFE" w:rsidRDefault="007E4EFE" w:rsidP="00B20433">
      <w:r>
        <w:separator/>
      </w:r>
    </w:p>
  </w:endnote>
  <w:endnote w:type="continuationSeparator" w:id="0">
    <w:p w:rsidR="007E4EFE" w:rsidRDefault="007E4EFE" w:rsidP="00B204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altName w:val="Arial"/>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0433" w:rsidRDefault="00C634E9">
    <w:pPr>
      <w:pStyle w:val="a4"/>
    </w:pPr>
    <w:r>
      <w:pict>
        <v:shapetype id="_x0000_t202" coordsize="21600,21600" o:spt="202" path="m,l,21600r21600,l21600,xe">
          <v:stroke joinstyle="miter"/>
          <v:path gradientshapeok="t" o:connecttype="rect"/>
        </v:shapetype>
        <v:shape id="_x0000_s2049" type="#_x0000_t202" style="position:absolute;margin-left:13in;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filled="f" stroked="f" strokeweight=".5pt">
          <v:textbox style="mso-fit-shape-to-text:t" inset="0,0,0,0">
            <w:txbxContent>
              <w:p w:rsidR="00B20433" w:rsidRDefault="00C634E9">
                <w:pPr>
                  <w:pStyle w:val="a4"/>
                  <w:rPr>
                    <w:rFonts w:asciiTheme="minorEastAsia" w:hAnsiTheme="minorEastAsia" w:cstheme="minorEastAsia"/>
                    <w:sz w:val="28"/>
                    <w:szCs w:val="28"/>
                  </w:rPr>
                </w:pPr>
                <w:r>
                  <w:rPr>
                    <w:rFonts w:asciiTheme="minorEastAsia" w:hAnsiTheme="minorEastAsia" w:cstheme="minorEastAsia" w:hint="eastAsia"/>
                    <w:sz w:val="28"/>
                    <w:szCs w:val="28"/>
                  </w:rPr>
                  <w:fldChar w:fldCharType="begin"/>
                </w:r>
                <w:r w:rsidR="001C039C">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sidR="00030986">
                  <w:rPr>
                    <w:rFonts w:asciiTheme="minorEastAsia" w:hAnsiTheme="minorEastAsia" w:cstheme="minorEastAsia"/>
                    <w:noProof/>
                    <w:sz w:val="28"/>
                    <w:szCs w:val="28"/>
                  </w:rPr>
                  <w:t>- 3 -</w:t>
                </w:r>
                <w:r>
                  <w:rPr>
                    <w:rFonts w:asciiTheme="minorEastAsia" w:hAnsiTheme="minorEastAsia" w:cstheme="minorEastAsia"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4EFE" w:rsidRDefault="007E4EFE" w:rsidP="00B20433">
      <w:r>
        <w:separator/>
      </w:r>
    </w:p>
  </w:footnote>
  <w:footnote w:type="continuationSeparator" w:id="0">
    <w:p w:rsidR="007E4EFE" w:rsidRDefault="007E4EFE" w:rsidP="00B2043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20433"/>
    <w:rsid w:val="00030986"/>
    <w:rsid w:val="001173A7"/>
    <w:rsid w:val="00117A9B"/>
    <w:rsid w:val="001C039C"/>
    <w:rsid w:val="00317E51"/>
    <w:rsid w:val="004100B3"/>
    <w:rsid w:val="00575F87"/>
    <w:rsid w:val="005C2199"/>
    <w:rsid w:val="006A2BF5"/>
    <w:rsid w:val="006E6CB6"/>
    <w:rsid w:val="006F2D3E"/>
    <w:rsid w:val="00764488"/>
    <w:rsid w:val="007E4EFE"/>
    <w:rsid w:val="008B2A61"/>
    <w:rsid w:val="009C7F0C"/>
    <w:rsid w:val="009E768D"/>
    <w:rsid w:val="00AF7557"/>
    <w:rsid w:val="00B13DFF"/>
    <w:rsid w:val="00B20433"/>
    <w:rsid w:val="00C634E9"/>
    <w:rsid w:val="00CC06E9"/>
    <w:rsid w:val="00CC6B8C"/>
    <w:rsid w:val="00D45658"/>
    <w:rsid w:val="00E60F56"/>
    <w:rsid w:val="00EB27AA"/>
    <w:rsid w:val="00F63249"/>
    <w:rsid w:val="00F73D4B"/>
    <w:rsid w:val="01CB69CE"/>
    <w:rsid w:val="02074350"/>
    <w:rsid w:val="03994C7A"/>
    <w:rsid w:val="04C225E7"/>
    <w:rsid w:val="05CC55BF"/>
    <w:rsid w:val="064C0819"/>
    <w:rsid w:val="06545793"/>
    <w:rsid w:val="065A120D"/>
    <w:rsid w:val="06AE30CA"/>
    <w:rsid w:val="06B212DD"/>
    <w:rsid w:val="07100E23"/>
    <w:rsid w:val="07445E56"/>
    <w:rsid w:val="097716D6"/>
    <w:rsid w:val="099107EB"/>
    <w:rsid w:val="099F1AD3"/>
    <w:rsid w:val="09AE32A9"/>
    <w:rsid w:val="09E966ED"/>
    <w:rsid w:val="09F25E9A"/>
    <w:rsid w:val="0AB42814"/>
    <w:rsid w:val="0CDB25D3"/>
    <w:rsid w:val="0D35415C"/>
    <w:rsid w:val="0D6262CF"/>
    <w:rsid w:val="0E227FD6"/>
    <w:rsid w:val="0F672D29"/>
    <w:rsid w:val="10243E76"/>
    <w:rsid w:val="10654965"/>
    <w:rsid w:val="107B461B"/>
    <w:rsid w:val="11061D1D"/>
    <w:rsid w:val="12812787"/>
    <w:rsid w:val="12F11B0F"/>
    <w:rsid w:val="14636EFC"/>
    <w:rsid w:val="152B2E0F"/>
    <w:rsid w:val="15950D01"/>
    <w:rsid w:val="15D94E0E"/>
    <w:rsid w:val="16143413"/>
    <w:rsid w:val="176853EE"/>
    <w:rsid w:val="17F30554"/>
    <w:rsid w:val="18A46946"/>
    <w:rsid w:val="18B42F92"/>
    <w:rsid w:val="19871905"/>
    <w:rsid w:val="19C26ED7"/>
    <w:rsid w:val="1B9F113D"/>
    <w:rsid w:val="1BAC0140"/>
    <w:rsid w:val="1BCD1C7C"/>
    <w:rsid w:val="1BD41A4A"/>
    <w:rsid w:val="1C7C444C"/>
    <w:rsid w:val="1D092DCE"/>
    <w:rsid w:val="1E4D75D9"/>
    <w:rsid w:val="1E676203"/>
    <w:rsid w:val="202E040D"/>
    <w:rsid w:val="202F01F0"/>
    <w:rsid w:val="20D217EB"/>
    <w:rsid w:val="213E5E48"/>
    <w:rsid w:val="23C64DF8"/>
    <w:rsid w:val="250E4F68"/>
    <w:rsid w:val="25403BBA"/>
    <w:rsid w:val="256F3125"/>
    <w:rsid w:val="264226F0"/>
    <w:rsid w:val="26C339B7"/>
    <w:rsid w:val="279D434B"/>
    <w:rsid w:val="2801639F"/>
    <w:rsid w:val="28A553DA"/>
    <w:rsid w:val="2A00675D"/>
    <w:rsid w:val="2A5D11B4"/>
    <w:rsid w:val="2C84569F"/>
    <w:rsid w:val="2CFE03FD"/>
    <w:rsid w:val="2DB34544"/>
    <w:rsid w:val="2EEF0D45"/>
    <w:rsid w:val="2F041A80"/>
    <w:rsid w:val="2F4F6035"/>
    <w:rsid w:val="2FA658A5"/>
    <w:rsid w:val="2FF671EE"/>
    <w:rsid w:val="303A206B"/>
    <w:rsid w:val="30BB407E"/>
    <w:rsid w:val="30C94376"/>
    <w:rsid w:val="30EA0F03"/>
    <w:rsid w:val="31D24E9E"/>
    <w:rsid w:val="3293719F"/>
    <w:rsid w:val="32B37F48"/>
    <w:rsid w:val="33380192"/>
    <w:rsid w:val="333C1E86"/>
    <w:rsid w:val="337E7F74"/>
    <w:rsid w:val="33863BF4"/>
    <w:rsid w:val="345F72A2"/>
    <w:rsid w:val="348642B1"/>
    <w:rsid w:val="34D954F9"/>
    <w:rsid w:val="357A3ABB"/>
    <w:rsid w:val="360369BB"/>
    <w:rsid w:val="362B69C4"/>
    <w:rsid w:val="363228C3"/>
    <w:rsid w:val="3654770B"/>
    <w:rsid w:val="367E583E"/>
    <w:rsid w:val="39553965"/>
    <w:rsid w:val="39701C69"/>
    <w:rsid w:val="3A4E0D56"/>
    <w:rsid w:val="3A5144FB"/>
    <w:rsid w:val="3B6D4FB9"/>
    <w:rsid w:val="3BF61D27"/>
    <w:rsid w:val="3C080C91"/>
    <w:rsid w:val="3C8711A1"/>
    <w:rsid w:val="3DE360A4"/>
    <w:rsid w:val="3E610EB6"/>
    <w:rsid w:val="3E686E66"/>
    <w:rsid w:val="3FE70991"/>
    <w:rsid w:val="412E08E5"/>
    <w:rsid w:val="41EB5116"/>
    <w:rsid w:val="42464C5C"/>
    <w:rsid w:val="42814AC4"/>
    <w:rsid w:val="43175D1E"/>
    <w:rsid w:val="43C24875"/>
    <w:rsid w:val="43D17C76"/>
    <w:rsid w:val="449379BF"/>
    <w:rsid w:val="4498085E"/>
    <w:rsid w:val="44B57779"/>
    <w:rsid w:val="44E12743"/>
    <w:rsid w:val="45002703"/>
    <w:rsid w:val="455059BA"/>
    <w:rsid w:val="46147F56"/>
    <w:rsid w:val="462A3876"/>
    <w:rsid w:val="466462CA"/>
    <w:rsid w:val="46667819"/>
    <w:rsid w:val="4734153D"/>
    <w:rsid w:val="47837A02"/>
    <w:rsid w:val="48A71A64"/>
    <w:rsid w:val="4922082B"/>
    <w:rsid w:val="49273843"/>
    <w:rsid w:val="4B3B215B"/>
    <w:rsid w:val="4BB86083"/>
    <w:rsid w:val="4C927C18"/>
    <w:rsid w:val="4CBF2715"/>
    <w:rsid w:val="4DCE4FE9"/>
    <w:rsid w:val="4E9E03F0"/>
    <w:rsid w:val="5080697C"/>
    <w:rsid w:val="50E807E9"/>
    <w:rsid w:val="510D6658"/>
    <w:rsid w:val="514A15DA"/>
    <w:rsid w:val="517949F5"/>
    <w:rsid w:val="517B0939"/>
    <w:rsid w:val="51E46D8F"/>
    <w:rsid w:val="52E86CCD"/>
    <w:rsid w:val="53410FFD"/>
    <w:rsid w:val="53E7667D"/>
    <w:rsid w:val="5571433B"/>
    <w:rsid w:val="5614168C"/>
    <w:rsid w:val="56E841A7"/>
    <w:rsid w:val="579833E6"/>
    <w:rsid w:val="57B04C81"/>
    <w:rsid w:val="585F462D"/>
    <w:rsid w:val="59F4187E"/>
    <w:rsid w:val="5AE50297"/>
    <w:rsid w:val="5B3F333F"/>
    <w:rsid w:val="5B8F7989"/>
    <w:rsid w:val="5C79168A"/>
    <w:rsid w:val="5D200372"/>
    <w:rsid w:val="5D4B2EA0"/>
    <w:rsid w:val="5D8F223A"/>
    <w:rsid w:val="5D9514BC"/>
    <w:rsid w:val="5F5303A7"/>
    <w:rsid w:val="5F922715"/>
    <w:rsid w:val="60335AC8"/>
    <w:rsid w:val="613527A0"/>
    <w:rsid w:val="61380926"/>
    <w:rsid w:val="61BE0C71"/>
    <w:rsid w:val="62C25869"/>
    <w:rsid w:val="63603FC3"/>
    <w:rsid w:val="63816D1C"/>
    <w:rsid w:val="64285D7D"/>
    <w:rsid w:val="64531E26"/>
    <w:rsid w:val="64DD1E76"/>
    <w:rsid w:val="64F50A05"/>
    <w:rsid w:val="65585009"/>
    <w:rsid w:val="660B1965"/>
    <w:rsid w:val="662F0269"/>
    <w:rsid w:val="66DD3F7E"/>
    <w:rsid w:val="68106F8E"/>
    <w:rsid w:val="68640D50"/>
    <w:rsid w:val="695C0E63"/>
    <w:rsid w:val="69C160A8"/>
    <w:rsid w:val="6A192C36"/>
    <w:rsid w:val="6B8E008B"/>
    <w:rsid w:val="6BBC2816"/>
    <w:rsid w:val="6BD551A8"/>
    <w:rsid w:val="6C594FED"/>
    <w:rsid w:val="6D2E100E"/>
    <w:rsid w:val="6D487923"/>
    <w:rsid w:val="6D5A2221"/>
    <w:rsid w:val="6F17572B"/>
    <w:rsid w:val="6FE744B1"/>
    <w:rsid w:val="707F28DF"/>
    <w:rsid w:val="70C0137B"/>
    <w:rsid w:val="70ED07B1"/>
    <w:rsid w:val="71142AC5"/>
    <w:rsid w:val="72A0410A"/>
    <w:rsid w:val="7323233D"/>
    <w:rsid w:val="733B031B"/>
    <w:rsid w:val="73C70D67"/>
    <w:rsid w:val="73C974FD"/>
    <w:rsid w:val="73E049AF"/>
    <w:rsid w:val="75A873B4"/>
    <w:rsid w:val="75EF74E0"/>
    <w:rsid w:val="75F4643E"/>
    <w:rsid w:val="79576F81"/>
    <w:rsid w:val="7AC03A16"/>
    <w:rsid w:val="7B0A1E0F"/>
    <w:rsid w:val="7B5E607B"/>
    <w:rsid w:val="7B7F1A8E"/>
    <w:rsid w:val="7C740C61"/>
    <w:rsid w:val="7C7F72C7"/>
    <w:rsid w:val="7D9A3285"/>
    <w:rsid w:val="7DC5340C"/>
    <w:rsid w:val="7E4A47BA"/>
    <w:rsid w:val="7EDB333C"/>
    <w:rsid w:val="7FD6642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nhideWhenUsed="1"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B20433"/>
    <w:pPr>
      <w:widowControl w:val="0"/>
      <w:jc w:val="both"/>
    </w:pPr>
    <w:rPr>
      <w:rFonts w:asciiTheme="minorHAnsi" w:eastAsiaTheme="minorEastAsia" w:hAnsiTheme="minorHAnsi" w:cstheme="minorBidi"/>
      <w:kern w:val="2"/>
      <w:sz w:val="21"/>
      <w:szCs w:val="24"/>
    </w:rPr>
  </w:style>
  <w:style w:type="paragraph" w:styleId="2">
    <w:name w:val="heading 2"/>
    <w:basedOn w:val="a"/>
    <w:next w:val="a"/>
    <w:link w:val="2Char"/>
    <w:unhideWhenUsed/>
    <w:qFormat/>
    <w:rsid w:val="00B20433"/>
    <w:pPr>
      <w:keepNext/>
      <w:keepLines/>
      <w:spacing w:line="560" w:lineRule="exact"/>
      <w:ind w:firstLineChars="200" w:firstLine="880"/>
      <w:outlineLvl w:val="1"/>
    </w:pPr>
    <w:rPr>
      <w:rFonts w:ascii="Arial" w:eastAsia="黑体" w:hAnsi="Arial"/>
      <w:sz w:val="3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rsid w:val="00B20433"/>
  </w:style>
  <w:style w:type="paragraph" w:styleId="a4">
    <w:name w:val="footer"/>
    <w:basedOn w:val="a"/>
    <w:qFormat/>
    <w:rsid w:val="00B20433"/>
    <w:pPr>
      <w:tabs>
        <w:tab w:val="center" w:pos="4153"/>
        <w:tab w:val="right" w:pos="8306"/>
      </w:tabs>
      <w:snapToGrid w:val="0"/>
      <w:jc w:val="left"/>
    </w:pPr>
    <w:rPr>
      <w:sz w:val="18"/>
      <w:szCs w:val="18"/>
    </w:rPr>
  </w:style>
  <w:style w:type="paragraph" w:styleId="a5">
    <w:name w:val="header"/>
    <w:basedOn w:val="a"/>
    <w:unhideWhenUsed/>
    <w:qFormat/>
    <w:rsid w:val="00B20433"/>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hAnsi="Times New Roman"/>
      <w:sz w:val="18"/>
    </w:rPr>
  </w:style>
  <w:style w:type="paragraph" w:styleId="a6">
    <w:name w:val="Normal (Web)"/>
    <w:basedOn w:val="a"/>
    <w:qFormat/>
    <w:rsid w:val="00B20433"/>
    <w:pPr>
      <w:widowControl/>
      <w:spacing w:before="100" w:beforeAutospacing="1" w:after="100" w:afterAutospacing="1"/>
      <w:jc w:val="left"/>
    </w:pPr>
    <w:rPr>
      <w:rFonts w:ascii="宋体" w:hAnsi="宋体" w:cs="宋体"/>
      <w:kern w:val="0"/>
      <w:sz w:val="24"/>
    </w:rPr>
  </w:style>
  <w:style w:type="character" w:styleId="a7">
    <w:name w:val="Strong"/>
    <w:basedOn w:val="a1"/>
    <w:qFormat/>
    <w:rsid w:val="00B20433"/>
    <w:rPr>
      <w:b/>
      <w:bCs/>
    </w:rPr>
  </w:style>
  <w:style w:type="character" w:styleId="a8">
    <w:name w:val="page number"/>
    <w:basedOn w:val="a1"/>
    <w:qFormat/>
    <w:rsid w:val="00B20433"/>
  </w:style>
  <w:style w:type="paragraph" w:customStyle="1" w:styleId="p0">
    <w:name w:val="p0"/>
    <w:basedOn w:val="a"/>
    <w:qFormat/>
    <w:rsid w:val="00B20433"/>
    <w:pPr>
      <w:widowControl/>
    </w:pPr>
    <w:rPr>
      <w:kern w:val="0"/>
      <w:szCs w:val="21"/>
    </w:rPr>
  </w:style>
  <w:style w:type="paragraph" w:customStyle="1" w:styleId="p17">
    <w:name w:val="p17"/>
    <w:basedOn w:val="a"/>
    <w:qFormat/>
    <w:rsid w:val="00B20433"/>
    <w:pPr>
      <w:widowControl/>
      <w:ind w:firstLine="420"/>
    </w:pPr>
    <w:rPr>
      <w:kern w:val="0"/>
      <w:szCs w:val="21"/>
    </w:rPr>
  </w:style>
  <w:style w:type="character" w:customStyle="1" w:styleId="apple-converted-space">
    <w:name w:val="apple-converted-space"/>
    <w:basedOn w:val="a1"/>
    <w:qFormat/>
    <w:rsid w:val="00B20433"/>
  </w:style>
  <w:style w:type="character" w:customStyle="1" w:styleId="2Char">
    <w:name w:val="标题 2 Char"/>
    <w:link w:val="2"/>
    <w:rsid w:val="00B20433"/>
    <w:rPr>
      <w:rFonts w:ascii="Arial" w:eastAsia="黑体" w:hAnsi="Arial"/>
      <w:sz w:val="3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168</Words>
  <Characters>958</Characters>
  <Application>Microsoft Office Word</Application>
  <DocSecurity>0</DocSecurity>
  <Lines>7</Lines>
  <Paragraphs>2</Paragraphs>
  <ScaleCrop>false</ScaleCrop>
  <Company/>
  <LinksUpToDate>false</LinksUpToDate>
  <CharactersWithSpaces>1124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袁黎晓</cp:lastModifiedBy>
  <cp:revision>3</cp:revision>
  <cp:lastPrinted>2022-02-21T10:11:00Z</cp:lastPrinted>
  <dcterms:created xsi:type="dcterms:W3CDTF">2023-05-09T03:30:00Z</dcterms:created>
  <dcterms:modified xsi:type="dcterms:W3CDTF">2023-05-09T03:31:00Z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4FCE004CA3E241DDB542AC402FF93831</vt:lpwstr>
  </property>
</Properties>
</file>